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 xml:space="preserve">Gaius Julius Caesar, </w:t>
      </w:r>
      <w:r>
        <w:rPr>
          <w:b w:val="1"/>
          <w:bCs w:val="1"/>
          <w:i w:val="1"/>
          <w:iCs w:val="1"/>
          <w:rtl w:val="0"/>
          <w:lang w:val="en-US"/>
        </w:rPr>
        <w:t xml:space="preserve">De Bello Gallico, </w:t>
      </w:r>
      <w:r>
        <w:rPr>
          <w:b w:val="1"/>
          <w:bCs w:val="1"/>
          <w:rtl w:val="0"/>
          <w:lang w:val="en-US"/>
        </w:rPr>
        <w:t>Liber Primus Capita II-IV.</w:t>
      </w:r>
    </w:p>
    <w:p>
      <w:pPr>
        <w:pStyle w:val="Body"/>
        <w:jc w:val="center"/>
        <w:rPr>
          <w:b w:val="1"/>
          <w:bCs w:val="1"/>
        </w:rPr>
      </w:pPr>
    </w:p>
    <w:p>
      <w:pPr>
        <w:pStyle w:val="Body"/>
        <w:jc w:val="center"/>
        <w:rPr>
          <w:i w:val="1"/>
          <w:iCs w:val="1"/>
        </w:rPr>
      </w:pPr>
      <w:r>
        <w:rPr>
          <w:i w:val="1"/>
          <w:iCs w:val="1"/>
          <w:rtl w:val="0"/>
          <w:lang w:val="en-US"/>
        </w:rPr>
        <w:t>translatio Anglic</w:t>
      </w:r>
      <w:r>
        <w:rPr>
          <w:rFonts w:hAnsi="Helvetica" w:hint="default"/>
          <w:i w:val="1"/>
          <w:iCs w:val="1"/>
          <w:rtl w:val="0"/>
          <w:lang w:val="en-US"/>
        </w:rPr>
        <w:t xml:space="preserve">ê </w:t>
      </w:r>
      <w:r>
        <w:rPr>
          <w:i w:val="1"/>
          <w:iCs w:val="1"/>
          <w:rtl w:val="0"/>
          <w:lang w:val="en-US"/>
        </w:rPr>
        <w:t>a Magistro LaFleche</w:t>
      </w:r>
    </w:p>
    <w:p>
      <w:pPr>
        <w:pStyle w:val="Body"/>
        <w:bidi w:val="0"/>
      </w:pPr>
    </w:p>
    <w:p>
      <w:pPr>
        <w:pStyle w:val="Body"/>
        <w:bidi w:val="0"/>
      </w:pPr>
      <w:r>
        <w:rPr>
          <w:rFonts w:ascii="Helvetica" w:cs="Arial Unicode MS" w:hAnsi="Arial Unicode MS" w:eastAsia="Arial Unicode MS"/>
          <w:rtl w:val="0"/>
        </w:rPr>
        <w:t>I</w:t>
      </w:r>
      <w:r>
        <w:rPr>
          <w:rFonts w:ascii="Helvetica" w:cs="Arial Unicode MS" w:hAnsi="Arial Unicode MS" w:eastAsia="Arial Unicode MS"/>
          <w:rtl w:val="0"/>
        </w:rPr>
        <w:t>I</w:t>
      </w:r>
      <w:r>
        <w:rPr>
          <w:rFonts w:ascii="Helvetica" w:cs="Arial Unicode MS" w:hAnsi="Arial Unicode MS" w:eastAsia="Arial Unicode MS"/>
          <w:rtl w:val="0"/>
        </w:rPr>
        <w:t xml:space="preserve">. In the </w:t>
      </w:r>
      <w:r>
        <w:rPr>
          <w:rFonts w:ascii="Helvetica" w:cs="Arial Unicode MS" w:hAnsi="Arial Unicode MS" w:eastAsia="Arial Unicode MS"/>
          <w:rtl w:val="0"/>
        </w:rPr>
        <w:t>H</w:t>
      </w:r>
      <w:r>
        <w:rPr>
          <w:rFonts w:ascii="Helvetica" w:cs="Arial Unicode MS" w:hAnsi="Arial Unicode MS" w:eastAsia="Arial Unicode MS"/>
          <w:rtl w:val="0"/>
        </w:rPr>
        <w:t xml:space="preserve">elvetian tribe there was a very </w:t>
      </w:r>
      <w:r>
        <w:rPr>
          <w:rFonts w:ascii="Helvetica" w:cs="Arial Unicode MS" w:hAnsi="Arial Unicode MS" w:eastAsia="Arial Unicode MS"/>
          <w:rtl w:val="0"/>
        </w:rPr>
        <w:t>n</w:t>
      </w:r>
      <w:r>
        <w:rPr>
          <w:rFonts w:ascii="Helvetica" w:cs="Arial Unicode MS" w:hAnsi="Arial Unicode MS" w:eastAsia="Arial Unicode MS"/>
          <w:rtl w:val="0"/>
        </w:rPr>
        <w:t xml:space="preserve">oble and wealthy individual named </w:t>
      </w:r>
      <w:r>
        <w:rPr>
          <w:rFonts w:ascii="Helvetica" w:cs="Arial Unicode MS" w:hAnsi="Arial Unicode MS" w:eastAsia="Arial Unicode MS"/>
          <w:rtl w:val="0"/>
        </w:rPr>
        <w:t>O</w:t>
      </w:r>
      <w:r>
        <w:rPr>
          <w:rFonts w:ascii="Helvetica" w:cs="Arial Unicode MS" w:hAnsi="Arial Unicode MS" w:eastAsia="Arial Unicode MS"/>
          <w:rtl w:val="0"/>
        </w:rPr>
        <w:t xml:space="preserve">rgetorix. When Marcus </w:t>
      </w:r>
      <w:r>
        <w:rPr>
          <w:rFonts w:ascii="Helvetica" w:cs="Arial Unicode MS" w:hAnsi="Arial Unicode MS" w:eastAsia="Arial Unicode MS"/>
          <w:rtl w:val="0"/>
        </w:rPr>
        <w:t>M</w:t>
      </w:r>
      <w:r>
        <w:rPr>
          <w:rFonts w:ascii="Helvetica" w:cs="Arial Unicode MS" w:hAnsi="Arial Unicode MS" w:eastAsia="Arial Unicode MS"/>
          <w:rtl w:val="0"/>
        </w:rPr>
        <w:t xml:space="preserve">essala and Marcus </w:t>
      </w:r>
      <w:r>
        <w:rPr>
          <w:rFonts w:ascii="Helvetica" w:cs="Arial Unicode MS" w:hAnsi="Arial Unicode MS" w:eastAsia="Arial Unicode MS"/>
          <w:rtl w:val="0"/>
        </w:rPr>
        <w:t>P</w:t>
      </w:r>
      <w:r>
        <w:rPr>
          <w:rFonts w:ascii="Helvetica" w:cs="Arial Unicode MS" w:hAnsi="Arial Unicode MS" w:eastAsia="Arial Unicode MS"/>
          <w:rtl w:val="0"/>
        </w:rPr>
        <w:t xml:space="preserve">iso were consuls, </w:t>
      </w:r>
      <w:r>
        <w:rPr>
          <w:rFonts w:ascii="Helvetica" w:cs="Arial Unicode MS" w:hAnsi="Arial Unicode MS" w:eastAsia="Arial Unicode MS"/>
          <w:rtl w:val="0"/>
        </w:rPr>
        <w:t>O</w:t>
      </w:r>
      <w:r>
        <w:rPr>
          <w:rFonts w:ascii="Helvetica" w:cs="Arial Unicode MS" w:hAnsi="Arial Unicode MS" w:eastAsia="Arial Unicode MS"/>
          <w:rtl w:val="0"/>
        </w:rPr>
        <w:t xml:space="preserve">rgetorix, seduced by the allure of royal power, </w:t>
      </w:r>
      <w:r>
        <w:rPr>
          <w:rFonts w:ascii="Helvetica" w:cs="Arial Unicode MS" w:hAnsi="Arial Unicode MS" w:eastAsia="Arial Unicode MS"/>
          <w:rtl w:val="0"/>
        </w:rPr>
        <w:t>assembled</w:t>
      </w:r>
      <w:r>
        <w:rPr>
          <w:rFonts w:ascii="Helvetica" w:cs="Arial Unicode MS" w:hAnsi="Arial Unicode MS" w:eastAsia="Arial Unicode MS"/>
          <w:rtl w:val="0"/>
        </w:rPr>
        <w:t xml:space="preserve"> a </w:t>
      </w:r>
      <w:r>
        <w:rPr>
          <w:rFonts w:ascii="Helvetica" w:cs="Arial Unicode MS" w:hAnsi="Arial Unicode MS" w:eastAsia="Arial Unicode MS"/>
          <w:rtl w:val="0"/>
        </w:rPr>
        <w:t>secret meeting</w:t>
      </w:r>
      <w:r>
        <w:rPr>
          <w:rFonts w:ascii="Helvetica" w:cs="Arial Unicode MS" w:hAnsi="Arial Unicode MS" w:eastAsia="Arial Unicode MS"/>
          <w:rtl w:val="0"/>
        </w:rPr>
        <w:t xml:space="preserve"> of the nobility and persuaded the state to migrate from their </w:t>
      </w:r>
      <w:r>
        <w:rPr>
          <w:rFonts w:ascii="Helvetica" w:cs="Arial Unicode MS" w:hAnsi="Arial Unicode MS" w:eastAsia="Arial Unicode MS"/>
          <w:rtl w:val="0"/>
        </w:rPr>
        <w:t>h</w:t>
      </w:r>
      <w:r>
        <w:rPr>
          <w:rFonts w:ascii="Helvetica" w:cs="Arial Unicode MS" w:hAnsi="Arial Unicode MS" w:eastAsia="Arial Unicode MS"/>
          <w:rtl w:val="0"/>
        </w:rPr>
        <w:t xml:space="preserve">omeland with all their belongings. He assured them that it would be easy to take control of all of Gaul, since they surpass all others in their courage. He persuaded them quite easily, since everywhere the </w:t>
      </w:r>
      <w:r>
        <w:rPr>
          <w:rFonts w:ascii="Helvetica" w:cs="Arial Unicode MS" w:hAnsi="Arial Unicode MS" w:eastAsia="Arial Unicode MS"/>
          <w:rtl w:val="0"/>
        </w:rPr>
        <w:t>H</w:t>
      </w:r>
      <w:r>
        <w:rPr>
          <w:rFonts w:ascii="Helvetica" w:cs="Arial Unicode MS" w:hAnsi="Arial Unicode MS" w:eastAsia="Arial Unicode MS"/>
          <w:rtl w:val="0"/>
        </w:rPr>
        <w:t>elvetian territory was bordered by natural defen</w:t>
      </w:r>
      <w:r>
        <w:rPr>
          <w:rFonts w:ascii="Helvetica" w:cs="Arial Unicode MS" w:hAnsi="Arial Unicode MS" w:eastAsia="Arial Unicode MS"/>
          <w:rtl w:val="0"/>
        </w:rPr>
        <w:t>s</w:t>
      </w:r>
      <w:r>
        <w:rPr>
          <w:rFonts w:ascii="Helvetica" w:cs="Arial Unicode MS" w:hAnsi="Arial Unicode MS" w:eastAsia="Arial Unicode MS"/>
          <w:rtl w:val="0"/>
        </w:rPr>
        <w:t xml:space="preserve">es. On one side was the very wide and deep Rhine river, which divides </w:t>
      </w:r>
      <w:r>
        <w:rPr>
          <w:rFonts w:ascii="Helvetica" w:cs="Arial Unicode MS" w:hAnsi="Arial Unicode MS" w:eastAsia="Arial Unicode MS"/>
          <w:rtl w:val="0"/>
        </w:rPr>
        <w:t>H</w:t>
      </w:r>
      <w:r>
        <w:rPr>
          <w:rFonts w:ascii="Helvetica" w:cs="Arial Unicode MS" w:hAnsi="Arial Unicode MS" w:eastAsia="Arial Unicode MS"/>
          <w:rtl w:val="0"/>
        </w:rPr>
        <w:t xml:space="preserve">elvetian land from the Germans. On the other side is the very high Jura mountain, which is between the </w:t>
      </w:r>
      <w:r>
        <w:rPr>
          <w:rFonts w:ascii="Helvetica" w:cs="Arial Unicode MS" w:hAnsi="Arial Unicode MS" w:eastAsia="Arial Unicode MS"/>
          <w:rtl w:val="0"/>
        </w:rPr>
        <w:t>S</w:t>
      </w:r>
      <w:r>
        <w:rPr>
          <w:rFonts w:ascii="Helvetica" w:cs="Arial Unicode MS" w:hAnsi="Arial Unicode MS" w:eastAsia="Arial Unicode MS"/>
          <w:rtl w:val="0"/>
        </w:rPr>
        <w:t xml:space="preserve">equani and the </w:t>
      </w:r>
      <w:r>
        <w:rPr>
          <w:rFonts w:ascii="Helvetica" w:cs="Arial Unicode MS" w:hAnsi="Arial Unicode MS" w:eastAsia="Arial Unicode MS"/>
          <w:rtl w:val="0"/>
        </w:rPr>
        <w:t>H</w:t>
      </w:r>
      <w:r>
        <w:rPr>
          <w:rFonts w:ascii="Helvetica" w:cs="Arial Unicode MS" w:hAnsi="Arial Unicode MS" w:eastAsia="Arial Unicode MS"/>
          <w:rtl w:val="0"/>
        </w:rPr>
        <w:t xml:space="preserve">elvetians. On a third side is the Lemannus lake and the Rhone river, which divides our province from the </w:t>
      </w:r>
      <w:r>
        <w:rPr>
          <w:rFonts w:ascii="Helvetica" w:cs="Arial Unicode MS" w:hAnsi="Arial Unicode MS" w:eastAsia="Arial Unicode MS"/>
          <w:rtl w:val="0"/>
        </w:rPr>
        <w:t>H</w:t>
      </w:r>
      <w:r>
        <w:rPr>
          <w:rFonts w:ascii="Helvetica" w:cs="Arial Unicode MS" w:hAnsi="Arial Unicode MS" w:eastAsia="Arial Unicode MS"/>
          <w:rtl w:val="0"/>
        </w:rPr>
        <w:t>elvetians. Because of these boundaries, it thus has come about that they do not wander widely not easily wage war in neighboring lands. Due to this, this people, obsessed with warmongering, has been motivated by a great frustration. Moreover, because of the size of their population and the glory of war and military prowess, they judge their territory to be narrow, which is 240 thousand feet long and 180 thousand feet wide.</w:t>
      </w:r>
    </w:p>
    <w:p>
      <w:pPr>
        <w:pStyle w:val="Body"/>
        <w:bidi w:val="0"/>
      </w:pPr>
    </w:p>
    <w:p>
      <w:pPr>
        <w:pStyle w:val="Body"/>
        <w:bidi w:val="0"/>
      </w:pPr>
      <w:r>
        <w:rPr>
          <w:rFonts w:ascii="Helvetica" w:cs="Arial Unicode MS" w:hAnsi="Arial Unicode MS" w:eastAsia="Arial Unicode MS"/>
          <w:rtl w:val="0"/>
        </w:rPr>
        <w:t xml:space="preserve">III. </w:t>
      </w:r>
      <w:r>
        <w:rPr>
          <w:rFonts w:ascii="Helvetica" w:cs="Arial Unicode MS" w:hAnsi="Arial Unicode MS" w:eastAsia="Arial Unicode MS"/>
          <w:rtl w:val="0"/>
        </w:rPr>
        <w:t xml:space="preserve">Convinced by all this and motivated by the authority of </w:t>
      </w:r>
      <w:r>
        <w:rPr>
          <w:rFonts w:ascii="Helvetica" w:cs="Arial Unicode MS" w:hAnsi="Arial Unicode MS" w:eastAsia="Arial Unicode MS"/>
          <w:rtl w:val="0"/>
        </w:rPr>
        <w:t>O</w:t>
      </w:r>
      <w:r>
        <w:rPr>
          <w:rFonts w:ascii="Helvetica" w:cs="Arial Unicode MS" w:hAnsi="Arial Unicode MS" w:eastAsia="Arial Unicode MS"/>
          <w:rtl w:val="0"/>
        </w:rPr>
        <w:t>rgetorix, they decided to prepare that which is pertinent to migrating. They set about collecting as great number of carts and yolks as possible,sowed as much grain as they could, so that a surplus of grain would support them on their journey. They also enacted peace and friendship with the closest tribes. They considered two years to be enough for them to accomplish these tasks. They set the third year as the date of departure by law. Orgetorix was chosen to carry out these tasks. He set out to nearby tribes as an ambassador. On this journey he convinced Casticus, son of Catamantaloedes, to seize the throne in his tribe which his father had held before. Casticus was a Sequan</w:t>
      </w:r>
      <w:r>
        <w:rPr>
          <w:rFonts w:ascii="Helvetica" w:cs="Arial Unicode MS" w:hAnsi="Arial Unicode MS" w:eastAsia="Arial Unicode MS"/>
          <w:rtl w:val="0"/>
        </w:rPr>
        <w:t>us</w:t>
      </w:r>
      <w:r>
        <w:rPr>
          <w:rFonts w:ascii="Helvetica" w:cs="Arial Unicode MS" w:hAnsi="Arial Unicode MS" w:eastAsia="Arial Unicode MS"/>
          <w:rtl w:val="0"/>
        </w:rPr>
        <w:t xml:space="preserve">, whose father ruled the Sequani for many years, and who was named a friend of the Roman people by the Senate. Orgetorix also persuaded Dumnorix the Adrian to do the same in his tribe. Dumnorix is the brother of Diviacus, who held the magistrate in his tribe at that time, and who was widely liked by the common people. Orgetorix also gave his own daughter to Dumnorix as a bride. </w:t>
      </w:r>
      <w:r>
        <w:rPr>
          <w:rFonts w:ascii="Helvetica" w:cs="Arial Unicode MS" w:hAnsi="Arial Unicode MS" w:eastAsia="Arial Unicode MS"/>
          <w:rtl w:val="0"/>
        </w:rPr>
        <w:t>He assured them that accomplishing what they</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re attempting would be easy to do, especially since he himself would take control of the government of his state: he also assured them it was not doubtful that Helvetii had the most power of all of Gaul. He affirmed that he would unify their kingdoms by his army and his soldiers. Convinced by this speech, they swore an oath among themselves and, once the had taken power in their kingdom, they hoped they could take possession of the entirety of Gaul through these three most powerful and hardy peoples. </w:t>
      </w:r>
    </w:p>
    <w:p>
      <w:pPr>
        <w:pStyle w:val="Body"/>
        <w:bidi w:val="0"/>
      </w:pPr>
    </w:p>
    <w:p>
      <w:pPr>
        <w:pStyle w:val="Body"/>
        <w:bidi w:val="0"/>
      </w:pPr>
      <w:r>
        <w:rPr>
          <w:rFonts w:ascii="Helvetica" w:cs="Arial Unicode MS" w:hAnsi="Arial Unicode MS" w:eastAsia="Arial Unicode MS"/>
          <w:rtl w:val="0"/>
        </w:rPr>
        <w:t>IV. This plot was announced to the Helvetii through a court. As per their custom, they forced Orgetorix to plead his case in chains. Punishment necessarily followed</w:t>
      </w:r>
      <w:r>
        <w:rPr>
          <w:rFonts w:ascii="Arial Unicode MS" w:cs="Arial Unicode MS" w:hAnsi="Helvetica" w:eastAsia="Arial Unicode MS" w:hint="default"/>
          <w:rtl w:val="0"/>
        </w:rPr>
        <w:t>—</w:t>
      </w:r>
      <w:r>
        <w:rPr>
          <w:rFonts w:ascii="Helvetica" w:cs="Arial Unicode MS" w:hAnsi="Arial Unicode MS" w:eastAsia="Arial Unicode MS"/>
          <w:rtl w:val="0"/>
        </w:rPr>
        <w:t>he would be burned by fire. On the chosen day of pleading his case, Orgetorix brought his whole family</w:t>
      </w:r>
      <w:r>
        <w:rPr>
          <w:rFonts w:ascii="Arial Unicode MS" w:cs="Arial Unicode MS" w:hAnsi="Helvetica" w:eastAsia="Arial Unicode MS" w:hint="default"/>
          <w:rtl w:val="0"/>
        </w:rPr>
        <w:t>—</w:t>
      </w:r>
      <w:r>
        <w:rPr>
          <w:rFonts w:ascii="Helvetica" w:cs="Arial Unicode MS" w:hAnsi="Arial Unicode MS" w:eastAsia="Arial Unicode MS"/>
          <w:rtl w:val="0"/>
        </w:rPr>
        <w:t>nearly 10,000 men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from everywhere, and also led to the same place all his clients and debtors, of whom he had a great number. Through them, he stole himself away so to not plead his case. When the citizenship, riled up due to this situation, attempted to execute their own vigilante justice by sword, and the magistrates collected a mass of men from the fields, Orgetorix died. Yet there is suspicion, as the Helvetii think, that he committed suicide.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